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19" w:rsidRDefault="00C00519" w:rsidP="00C005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00519" w:rsidRDefault="00C00519" w:rsidP="00C005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519" w:rsidRDefault="00C00519" w:rsidP="00C0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C43E6" w:rsidRPr="00C00519" w:rsidRDefault="00C00519" w:rsidP="00C0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D42">
        <w:rPr>
          <w:rFonts w:ascii="Times New Roman" w:hAnsi="Times New Roman" w:cs="Times New Roman"/>
          <w:sz w:val="24"/>
          <w:szCs w:val="24"/>
        </w:rPr>
        <w:t xml:space="preserve">от 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="00E41FA4"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="00D47411">
        <w:rPr>
          <w:rFonts w:ascii="Times New Roman" w:hAnsi="Times New Roman" w:cs="Times New Roman"/>
          <w:sz w:val="24"/>
          <w:szCs w:val="24"/>
        </w:rPr>
        <w:t>2020 года №</w:t>
      </w:r>
      <w:r w:rsidR="00E41FA4">
        <w:rPr>
          <w:rFonts w:ascii="Times New Roman" w:hAnsi="Times New Roman" w:cs="Times New Roman"/>
          <w:sz w:val="24"/>
          <w:szCs w:val="24"/>
        </w:rPr>
        <w:t xml:space="preserve"> 60 </w:t>
      </w: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A74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</w:t>
      </w: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A74">
        <w:rPr>
          <w:rFonts w:ascii="Times New Roman" w:hAnsi="Times New Roman" w:cs="Times New Roman"/>
          <w:bCs/>
          <w:sz w:val="24"/>
          <w:szCs w:val="24"/>
        </w:rPr>
        <w:t xml:space="preserve">муниципальных гарантий сельским поселением </w:t>
      </w:r>
      <w:proofErr w:type="spellStart"/>
      <w:r w:rsidR="00D47411">
        <w:rPr>
          <w:rFonts w:ascii="Times New Roman" w:hAnsi="Times New Roman" w:cs="Times New Roman"/>
          <w:bCs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A74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D47411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="00D47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A74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CC43E6" w:rsidRPr="00537A74" w:rsidRDefault="00CC43E6" w:rsidP="00CC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CC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r w:rsidR="00D47411">
        <w:rPr>
          <w:rFonts w:ascii="Times New Roman" w:hAnsi="Times New Roman" w:cs="Times New Roman"/>
          <w:sz w:val="24"/>
          <w:szCs w:val="24"/>
        </w:rPr>
        <w:t>с Бюджетным кодексом</w:t>
      </w:r>
      <w:r w:rsidRPr="00537A74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Уставом 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C43E6" w:rsidRPr="00537A74" w:rsidRDefault="00D47411" w:rsidP="00CC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Pr="00537A74">
        <w:rPr>
          <w:rFonts w:ascii="Times New Roman" w:hAnsi="Times New Roman" w:cs="Times New Roman"/>
          <w:sz w:val="24"/>
          <w:szCs w:val="24"/>
        </w:rPr>
        <w:t>Л</w:t>
      </w:r>
      <w:r w:rsidR="00CC43E6" w:rsidRPr="00537A74">
        <w:rPr>
          <w:rFonts w:ascii="Times New Roman" w:hAnsi="Times New Roman" w:cs="Times New Roman"/>
          <w:sz w:val="24"/>
          <w:szCs w:val="24"/>
        </w:rPr>
        <w:t>:</w:t>
      </w:r>
    </w:p>
    <w:p w:rsidR="00CC43E6" w:rsidRPr="00537A74" w:rsidRDefault="00CC43E6" w:rsidP="00CC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муниципальных гарантий сельским поселением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CC43E6" w:rsidRPr="00537A74" w:rsidRDefault="00CC43E6" w:rsidP="00CC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размещению на официальном сайте администрации 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сельсовет в сети «Интернет».</w:t>
      </w:r>
    </w:p>
    <w:p w:rsidR="00CC43E6" w:rsidRPr="00537A74" w:rsidRDefault="00CC43E6" w:rsidP="00CC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 на информационном стенде в здании администрации 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сельсовет.</w:t>
      </w:r>
    </w:p>
    <w:p w:rsidR="00CC43E6" w:rsidRPr="00537A74" w:rsidRDefault="00CC43E6" w:rsidP="00CC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CC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E7" w:rsidRPr="00537A74" w:rsidRDefault="00CC43E6" w:rsidP="00CC43E6">
      <w:pPr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Глава сельского</w:t>
      </w:r>
      <w:r w:rsidR="00D47411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Раянов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C43E6" w:rsidRDefault="00CC43E6" w:rsidP="00CC43E6">
      <w:pPr>
        <w:rPr>
          <w:rFonts w:ascii="Times New Roman" w:hAnsi="Times New Roman" w:cs="Times New Roman"/>
          <w:sz w:val="24"/>
          <w:szCs w:val="24"/>
        </w:rPr>
      </w:pPr>
    </w:p>
    <w:p w:rsidR="00537A74" w:rsidRDefault="00537A74" w:rsidP="00CC43E6">
      <w:pPr>
        <w:rPr>
          <w:rFonts w:ascii="Times New Roman" w:hAnsi="Times New Roman" w:cs="Times New Roman"/>
          <w:sz w:val="24"/>
          <w:szCs w:val="24"/>
        </w:rPr>
      </w:pPr>
    </w:p>
    <w:p w:rsidR="00537A74" w:rsidRDefault="00537A74" w:rsidP="00CC43E6">
      <w:pPr>
        <w:rPr>
          <w:rFonts w:ascii="Times New Roman" w:hAnsi="Times New Roman" w:cs="Times New Roman"/>
          <w:sz w:val="24"/>
          <w:szCs w:val="24"/>
        </w:rPr>
      </w:pPr>
    </w:p>
    <w:p w:rsidR="00537A74" w:rsidRDefault="00537A74" w:rsidP="00CC43E6">
      <w:pPr>
        <w:rPr>
          <w:rFonts w:ascii="Times New Roman" w:hAnsi="Times New Roman" w:cs="Times New Roman"/>
          <w:sz w:val="24"/>
          <w:szCs w:val="24"/>
        </w:rPr>
      </w:pPr>
    </w:p>
    <w:p w:rsidR="00537A74" w:rsidRDefault="00537A74" w:rsidP="00CC43E6">
      <w:pPr>
        <w:rPr>
          <w:rFonts w:ascii="Times New Roman" w:hAnsi="Times New Roman" w:cs="Times New Roman"/>
          <w:sz w:val="24"/>
          <w:szCs w:val="24"/>
        </w:rPr>
      </w:pPr>
    </w:p>
    <w:p w:rsidR="00537A74" w:rsidRDefault="00537A74" w:rsidP="00CC43E6">
      <w:pPr>
        <w:rPr>
          <w:rFonts w:ascii="Times New Roman" w:hAnsi="Times New Roman" w:cs="Times New Roman"/>
          <w:sz w:val="24"/>
          <w:szCs w:val="24"/>
        </w:rPr>
      </w:pPr>
    </w:p>
    <w:p w:rsidR="00537A74" w:rsidRDefault="00537A74" w:rsidP="00CC43E6">
      <w:pPr>
        <w:rPr>
          <w:rFonts w:ascii="Times New Roman" w:hAnsi="Times New Roman" w:cs="Times New Roman"/>
          <w:sz w:val="24"/>
          <w:szCs w:val="24"/>
        </w:rPr>
      </w:pPr>
    </w:p>
    <w:p w:rsidR="00537A74" w:rsidRDefault="00537A74" w:rsidP="00CC43E6">
      <w:pPr>
        <w:rPr>
          <w:rFonts w:ascii="Times New Roman" w:hAnsi="Times New Roman" w:cs="Times New Roman"/>
          <w:sz w:val="24"/>
          <w:szCs w:val="24"/>
        </w:rPr>
      </w:pPr>
    </w:p>
    <w:p w:rsidR="00D47411" w:rsidRDefault="00D47411" w:rsidP="00CC43E6">
      <w:pPr>
        <w:rPr>
          <w:rFonts w:ascii="Times New Roman" w:hAnsi="Times New Roman" w:cs="Times New Roman"/>
          <w:sz w:val="24"/>
          <w:szCs w:val="24"/>
        </w:rPr>
      </w:pPr>
    </w:p>
    <w:p w:rsidR="00D76D42" w:rsidRPr="00D76D42" w:rsidRDefault="00D76D42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D4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6D42" w:rsidRPr="00D76D42" w:rsidRDefault="00D76D42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D42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D76D42" w:rsidRPr="00D76D42" w:rsidRDefault="00D76D42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D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</w:p>
    <w:p w:rsidR="00D76D42" w:rsidRPr="00D76D42" w:rsidRDefault="00D76D42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D42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D76D42" w:rsidRPr="00D76D42" w:rsidRDefault="00D47411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D42" w:rsidRPr="00D76D4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76D42" w:rsidRPr="00D76D42" w:rsidRDefault="00D76D42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D4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76D42" w:rsidRPr="00D76D42" w:rsidRDefault="00D76D42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D42">
        <w:rPr>
          <w:rFonts w:ascii="Times New Roman" w:hAnsi="Times New Roman" w:cs="Times New Roman"/>
          <w:sz w:val="24"/>
          <w:szCs w:val="24"/>
        </w:rPr>
        <w:t xml:space="preserve">от </w:t>
      </w:r>
      <w:r w:rsidR="00E41FA4"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="00D47411">
        <w:rPr>
          <w:rFonts w:ascii="Times New Roman" w:hAnsi="Times New Roman" w:cs="Times New Roman"/>
          <w:sz w:val="24"/>
          <w:szCs w:val="24"/>
        </w:rPr>
        <w:t>2020 года</w:t>
      </w:r>
      <w:r w:rsidRPr="00D76D42">
        <w:rPr>
          <w:rFonts w:ascii="Times New Roman" w:hAnsi="Times New Roman" w:cs="Times New Roman"/>
          <w:sz w:val="24"/>
          <w:szCs w:val="24"/>
        </w:rPr>
        <w:t xml:space="preserve"> 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D76D42">
        <w:rPr>
          <w:rFonts w:ascii="Times New Roman" w:hAnsi="Times New Roman" w:cs="Times New Roman"/>
          <w:sz w:val="24"/>
          <w:szCs w:val="24"/>
        </w:rPr>
        <w:t xml:space="preserve">№ </w:t>
      </w:r>
      <w:r w:rsidR="00E41FA4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D76D42" w:rsidRDefault="00D76D42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D42" w:rsidRPr="00D76D42" w:rsidRDefault="00D76D42" w:rsidP="00D76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D42" w:rsidRPr="00D76D42" w:rsidRDefault="00D76D42" w:rsidP="00D7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D42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муниципальных гарантий</w:t>
      </w:r>
    </w:p>
    <w:p w:rsidR="00D76D42" w:rsidRPr="00D76D42" w:rsidRDefault="00D76D42" w:rsidP="00D4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D42">
        <w:rPr>
          <w:rFonts w:ascii="Times New Roman" w:hAnsi="Times New Roman" w:cs="Times New Roman"/>
          <w:b/>
          <w:bCs/>
          <w:sz w:val="24"/>
          <w:szCs w:val="24"/>
        </w:rPr>
        <w:t xml:space="preserve">сельским поселением </w:t>
      </w:r>
      <w:proofErr w:type="spellStart"/>
      <w:r w:rsidR="00D47411">
        <w:rPr>
          <w:rFonts w:ascii="Times New Roman" w:hAnsi="Times New Roman" w:cs="Times New Roman"/>
          <w:b/>
          <w:bCs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D42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D47411">
        <w:rPr>
          <w:rFonts w:ascii="Times New Roman" w:hAnsi="Times New Roman" w:cs="Times New Roman"/>
          <w:b/>
          <w:bCs/>
          <w:sz w:val="24"/>
          <w:szCs w:val="24"/>
        </w:rPr>
        <w:t>Бакалинский</w:t>
      </w:r>
      <w:proofErr w:type="spellEnd"/>
      <w:r w:rsidR="00D474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6D42">
        <w:rPr>
          <w:rFonts w:ascii="Times New Roman" w:hAnsi="Times New Roman" w:cs="Times New Roman"/>
          <w:b/>
          <w:bCs/>
          <w:sz w:val="24"/>
          <w:szCs w:val="24"/>
        </w:rPr>
        <w:t>район Республики Башкортостан</w:t>
      </w:r>
    </w:p>
    <w:p w:rsidR="00D76D42" w:rsidRDefault="00D76D42" w:rsidP="00537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и порядок предоставления Сельским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поселением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сельсовет (далее - Гарант) муниципальных гарантий юридическим лицам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(далее - Принципал) для обеспечения исполнения их обязательств перед третьими лицами (далее 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>енефициар), учета выданных муниципальных гарантий и контроля за исполнением Принципалом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своих обязательств перед Бенефициаром и перед Гарантом.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2. В соответствии с действующим бюджетным законодательством участниками данных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правоотношений являются: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Гарант – лицо, которое предоставляет гарантию (в данном случае – это муниципальное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образование);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Принципал – лицо, чьи обязательства перед бенефициаром обеспечиваются гарантией;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Бенефициар – лицо, чьи права по отношению к принципалу обеспечиваются гарантией.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Под муниципальной гарантией для целей настоящего Порядка понимается вид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долгового обязательства, в силу которого Гарант обязан при наступлении предусмотренного в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гарантии события (гарантийного случая) уплатить бенефициару, по его письменному требованию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определенную в обязательстве денежную сумму за счет средств местного бюджета Сельского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сельсовет в соответствии с условиями даваемого Гарантом обязательства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отвечать за Принципалом его обязательств перед Бенефициаром.</w:t>
      </w:r>
      <w:proofErr w:type="gramEnd"/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4. Гарантом от имени 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сельсовет выступает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сельсовет.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5. Обязательство Гаранта перед Бенефициаром ограничивается уплатой суммы, на которую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выдана муниципальная гарантия. Сумма гарантийного обязательства может обеспечивать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обязательства лица, по исполнению обязательств которого выдается муниципальная гарантия, как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в полном объеме (сумма основного долга, проценты за пользование привлеченными средствами,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штрафные санкции), так и частично (сумма основного долга и проценты за пользование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привлеченными средствами либо сумма основного долга).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6. По предоставленной муниципальной гарантии Гарант несет субсидиарную или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солидарную ответственность по обеспеченному им обязательству Принципала.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7. Муниципальные гарантии предоставляются с правом предъявления Гарантом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регрессных требований к получателю гарантии в полном объеме и в порядке, предусмотренном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в случае неисполнения своих обязательств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последним перед третьими лицами.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8. Срок муниципальной гарантии определяется сроком исполнения гарантийных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9.Муниципальная гарантия может обеспечивать: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lastRenderedPageBreak/>
        <w:t>- надлежащее исполнение Принципалом его обязательства перед Бенефициаром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(основного обязательства);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возмещение ущерба, образовавшегося при наступлении гарантийного случая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некоммерческого характера.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Муниципальная гарантия может предоставляться для обеспечения как уже возникших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обязательств, так и обязательств, которые возникнут в будущем.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10. Условия муниципальной гарантии не могут быть изменены Гарантом без согласия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Бенефициара.</w:t>
      </w:r>
    </w:p>
    <w:p w:rsidR="008F4BBE" w:rsidRPr="00537A74" w:rsidRDefault="008F4BBE" w:rsidP="00D474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11.Принадлежащее Бенефициару по муниципальной гарантии право требования к Гаранту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не может быть передано другому лицу, если в гарантии не предусмотрено иное.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12. Гарант имеет право отозвать муниципальную гарантию только по основаниям,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указанным в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13. Письменная форма муниципальной гарантии является обязательной. Несоблюдение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письменной формы муниципальной гарантии влечет ее недейст</w:t>
      </w:r>
      <w:r w:rsidR="00537A74">
        <w:rPr>
          <w:rFonts w:ascii="Times New Roman" w:hAnsi="Times New Roman" w:cs="Times New Roman"/>
          <w:sz w:val="24"/>
          <w:szCs w:val="24"/>
        </w:rPr>
        <w:t xml:space="preserve">вительность </w:t>
      </w:r>
      <w:r w:rsidRPr="00537A74">
        <w:rPr>
          <w:rFonts w:ascii="Times New Roman" w:hAnsi="Times New Roman" w:cs="Times New Roman"/>
          <w:sz w:val="24"/>
          <w:szCs w:val="24"/>
        </w:rPr>
        <w:t>(ничтожность).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14. В муниципальной гарантии должны быть указаны: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наименование Гаранта и наименование органа, выдавшего гарантию от имени Гаранта;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-обязательство, в обеспечение которого выдается гарантия;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объем обязательств Гаранта по гарантии и предельная сумма гарантии;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-определение гарантийного случая;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наименование Принципала;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A74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537A74">
        <w:rPr>
          <w:rFonts w:ascii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основания для выдачи гарантии;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вступление в силу (дата выдачи) гарантии;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-срок действия гарантии;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-порядок исполнения Гарантом обязательств по гарантии;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порядок и условия сокращения предельной суммы гарантии при исполнении гарантии и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(или) исполнении обязатель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>инципала, обеспеченных гарантией;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наличие или отсутствие права требования Гаранта к Принципалу о возмещении сумм,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уплаченных Гарантом Бенефициару по муниципальной гарантии (регрессное требование Гаранта к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Принципалу, регресс);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иные условия гарантии, а также сведения, определенные Бюджетным кодексом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Российской Федерации, правовыми актами Гаранта, ак</w:t>
      </w:r>
      <w:r w:rsidR="00537A74">
        <w:rPr>
          <w:rFonts w:ascii="Times New Roman" w:hAnsi="Times New Roman" w:cs="Times New Roman"/>
          <w:sz w:val="24"/>
          <w:szCs w:val="24"/>
        </w:rPr>
        <w:t xml:space="preserve">тами органа, выдающего гарантию </w:t>
      </w:r>
      <w:r w:rsidRPr="00537A74">
        <w:rPr>
          <w:rFonts w:ascii="Times New Roman" w:hAnsi="Times New Roman" w:cs="Times New Roman"/>
          <w:sz w:val="24"/>
          <w:szCs w:val="24"/>
        </w:rPr>
        <w:t>от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имени Гаранта.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15. Вступление в силу муниципальной гарантии может быть определено календарной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датой или наступлением события (условия), которое может произойти в будущем. Срок действия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муниципальной гарантии определяется условиями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16. Требование Бенефициара об уплате денежной суммы по муниципальной гарантии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должно быть представлено Гаранту в письменной форме с приложением указанных в гарантии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документов.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17. По получении требования Бенефициара Гарант должен уведомить об этом Принципала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и передать ему копии требования со всеми относящимися к нему документами.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Гарант должен рассмотреть требование Бенефициара с приложенными к нему документами в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срок, определенный в гарантии, чтобы установить, соответствуют ли это требование и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приложенные к нему документы условиям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18. Требование Бенефициара признается 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 xml:space="preserve"> и Гарант отказывает</w:t>
      </w:r>
      <w:r w:rsidR="00537A74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бенефициару в удовлетворении его требования в следующих случаях: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требование предъявлено Гаранту по окончании определенного в гарантии срока;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требование или приложенные к нему документы не соответствуют условиям гарантии;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lastRenderedPageBreak/>
        <w:t>- Бенефициар отказался принять надлежащее испо</w:t>
      </w:r>
      <w:r w:rsidR="00D76D42">
        <w:rPr>
          <w:rFonts w:ascii="Times New Roman" w:hAnsi="Times New Roman" w:cs="Times New Roman"/>
          <w:sz w:val="24"/>
          <w:szCs w:val="24"/>
        </w:rPr>
        <w:t>лнение обязатель</w:t>
      </w:r>
      <w:proofErr w:type="gramStart"/>
      <w:r w:rsidR="00D76D4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76D42">
        <w:rPr>
          <w:rFonts w:ascii="Times New Roman" w:hAnsi="Times New Roman" w:cs="Times New Roman"/>
          <w:sz w:val="24"/>
          <w:szCs w:val="24"/>
        </w:rPr>
        <w:t xml:space="preserve">инципала, </w:t>
      </w:r>
      <w:r w:rsidRPr="00537A74">
        <w:rPr>
          <w:rFonts w:ascii="Times New Roman" w:hAnsi="Times New Roman" w:cs="Times New Roman"/>
          <w:sz w:val="24"/>
          <w:szCs w:val="24"/>
        </w:rPr>
        <w:t>предложенное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Принципалом или третьими лицами. Гарант должен уведомить Бенефициара об отказе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удовлетворить его требование.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Гарант вправе выдвигать против требования Бенефициара возражения, которые мог бы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представить Принципал, если иное не вытекает из условий гарантии. Гарант не теряет право на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эти возражения даже в том случае, если Принципал от них отказался или признал свой долг. В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случае признания требования Бенефициара обоснованным Гарант обязан исполнить обязательство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по гарантии в срок, установленный в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19. Предусмотренное муниципальной гарантией обязательство Гаранта перед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Бенефициаром ограничивается уплатой суммы не исполненных на момент предъявления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требования Бенефициара обязатель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>инципала, обес</w:t>
      </w:r>
      <w:r w:rsidR="00D76D42">
        <w:rPr>
          <w:rFonts w:ascii="Times New Roman" w:hAnsi="Times New Roman" w:cs="Times New Roman"/>
          <w:sz w:val="24"/>
          <w:szCs w:val="24"/>
        </w:rPr>
        <w:t xml:space="preserve">печенных гарантией, но не более </w:t>
      </w:r>
      <w:r w:rsidRPr="00537A74">
        <w:rPr>
          <w:rFonts w:ascii="Times New Roman" w:hAnsi="Times New Roman" w:cs="Times New Roman"/>
          <w:sz w:val="24"/>
          <w:szCs w:val="24"/>
        </w:rPr>
        <w:t>суммы,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на которую выдана гарантия.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20. Обязательство Гаранта перед Бенефициаром по муниципальной гарантии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прекращается: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уплатой Гарантом Бенефициару суммы, определенной гарантией;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истечением определенного в гарантии срока, на который она выдана;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в случае исполнения в полном объеме Принципалом или третьими лицами обязатель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ств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>инципала, обеспеченных гарантией;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вследствие отказа Бенефициара от своих прав по гарантии путем возвращения ее Гаранту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или письменного заявления об освобождении Гаранта от его обязательств;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если обязательство Принципала, в обеспечение которого предоставлена гарантия, не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возникло;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-в иных случаях, установленных гарантией.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Удержание Бенефициаром гарантии после прекращения обязательств Гаранта по ней не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сохраняет за Бенефициаром каких-либо прав по этой г</w:t>
      </w:r>
      <w:r w:rsidR="00D76D42">
        <w:rPr>
          <w:rFonts w:ascii="Times New Roman" w:hAnsi="Times New Roman" w:cs="Times New Roman"/>
          <w:sz w:val="24"/>
          <w:szCs w:val="24"/>
        </w:rPr>
        <w:t xml:space="preserve">арантии. Гарант, которому стало </w:t>
      </w:r>
      <w:r w:rsidRPr="00537A74">
        <w:rPr>
          <w:rFonts w:ascii="Times New Roman" w:hAnsi="Times New Roman" w:cs="Times New Roman"/>
          <w:sz w:val="24"/>
          <w:szCs w:val="24"/>
        </w:rPr>
        <w:t>известно 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прекращении гарантии, должен уведомить об этом Принципала.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21. Если исполнение Гарантом муниципальной гарантии ведет к возникновению права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регрессного требования Гаранта к 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Принципалу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 xml:space="preserve"> либо обусловлено уступкой Гаранту прав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требования Бенефициара к Принципалу, исполнение таких гарантий учитывается в источниках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финансирования дефицита местного бюджета. Если исполнение Гарантом по муниципальной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гарантии не ведет к возникновению права регрессного требования Гаранта к Принципалу и не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обусловлено уступкой Гаранту прав требования Бенефициара к Принципалу, исполнение таких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гарантий подлежит отражению в составе расходов местного бюджета.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22. Средства, полученные Гарантом в счет возмещения Гаранту в порядке регресса сумм,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уплаченных Гарантом во исполнение (частичное исполнение) обязательств по гарантии, а также в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счет исполнения обязательств, права требования, по которым перешли от Бенефициара к Гаранту,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отражаются как возврат бюджетных кредитов.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23. Договор о предоставлении муниципальной гарантии в обеспечение исполнения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обязательств, по которым невозможно установить Бенефициара в момент предоставления</w:t>
      </w:r>
    </w:p>
    <w:p w:rsidR="008F4BBE" w:rsidRPr="00537A74" w:rsidRDefault="008F4BBE" w:rsidP="00D47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гарантии или Бенефициарами является неопределенный круг лиц, заключается с Принципалом, и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получателем (держателем) такой гарантии является Принципал.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24. Договором о предоставлении гарантии и гарантией может быть предусмотрено, что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требование об уплате денежной суммы по гарантии (требование об исполнении гарантии)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предъявляется к Гаранту Принципалом.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25. Договором о предоставлении гарантии и гарантией могут быть установлены порядок и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срок принятия Бенефициаром (бенефициарами) гарантии. Срок, установленный для ответа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Бенефициара (бенефициаров) о принятии гарантии, включается в срок действия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26. Если со стороны Бенефициара (бенефициаров) в установленный срок не были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предприняты действия, необходимые для принятия гарантии, гарантия считается не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предоставленной и подлежит возврату Гаранту.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lastRenderedPageBreak/>
        <w:t>27. Удержание Принципалом гарантии в случае, установленном пунктом 24 настоящего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Положения, а также в случае прекращения обязательств Гаранта по ней не сохраняет за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Принципалом или Бенефициаром (бенефициарами) каких-либо прав по дальнейшему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использованию этой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28. К гарантиям, предоставляемым в обеспечение исполнения обязательств, по которым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невозможно установить Бенефициара в мом</w:t>
      </w:r>
      <w:r w:rsidR="00D76D42">
        <w:rPr>
          <w:rFonts w:ascii="Times New Roman" w:hAnsi="Times New Roman" w:cs="Times New Roman"/>
          <w:sz w:val="24"/>
          <w:szCs w:val="24"/>
        </w:rPr>
        <w:t xml:space="preserve">ент предоставления гарантии или </w:t>
      </w:r>
      <w:r w:rsidRPr="00537A74">
        <w:rPr>
          <w:rFonts w:ascii="Times New Roman" w:hAnsi="Times New Roman" w:cs="Times New Roman"/>
          <w:sz w:val="24"/>
          <w:szCs w:val="24"/>
        </w:rPr>
        <w:t>Бенефициарами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является неопределенный круг лиц, применяются нормы Бюджетного кодекса, если иное не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вытекает из настоящей статьи, особенностей и существа данного вида гарантии.</w:t>
      </w:r>
    </w:p>
    <w:p w:rsidR="008F4BBE" w:rsidRPr="00537A74" w:rsidRDefault="008F4BBE" w:rsidP="00173E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29. Предоставление муниципальной гарантии осуществляется в соответствии с решением</w:t>
      </w:r>
      <w:r w:rsidR="00173ED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Совета депутатов о бюджете на очередной финансовый год, а также договором о предоставлении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муниципальной гарантии при условии: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-проведения анализа финансового состояния Принципала;</w:t>
      </w:r>
    </w:p>
    <w:p w:rsidR="008F4BBE" w:rsidRPr="00537A74" w:rsidRDefault="008F4BBE" w:rsidP="00173E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предоставления Принципалом соответствующего требованиям статьи 93.2 Бюджетного</w:t>
      </w:r>
      <w:r w:rsidR="00173ED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кодекса и гражданского законодательства Российской 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Федерации обеспечения исполнения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обязательств Принципала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 xml:space="preserve"> по удовлетв</w:t>
      </w:r>
      <w:r w:rsidR="00D76D42">
        <w:rPr>
          <w:rFonts w:ascii="Times New Roman" w:hAnsi="Times New Roman" w:cs="Times New Roman"/>
          <w:sz w:val="24"/>
          <w:szCs w:val="24"/>
        </w:rPr>
        <w:t xml:space="preserve">орению регрессного требования к </w:t>
      </w:r>
      <w:r w:rsidRPr="00537A74">
        <w:rPr>
          <w:rFonts w:ascii="Times New Roman" w:hAnsi="Times New Roman" w:cs="Times New Roman"/>
          <w:sz w:val="24"/>
          <w:szCs w:val="24"/>
        </w:rPr>
        <w:t>Принципалу в связи с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исполнением в полном объеме или в какой-либо части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 xml:space="preserve">30. </w:t>
      </w:r>
      <w:r w:rsidR="00173ED1" w:rsidRPr="00BC6CBF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сельских поселений муниципального района </w:t>
      </w:r>
      <w:proofErr w:type="spellStart"/>
      <w:r w:rsidR="00173ED1" w:rsidRPr="00BC6CB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173ED1" w:rsidRPr="00BC6CBF">
        <w:rPr>
          <w:rFonts w:ascii="Times New Roman" w:hAnsi="Times New Roman" w:cs="Times New Roman"/>
          <w:sz w:val="24"/>
          <w:szCs w:val="24"/>
        </w:rPr>
        <w:t xml:space="preserve"> </w:t>
      </w:r>
      <w:r w:rsidR="00173ED1">
        <w:rPr>
          <w:rFonts w:ascii="Times New Roman" w:hAnsi="Times New Roman" w:cs="Times New Roman"/>
          <w:sz w:val="24"/>
          <w:szCs w:val="24"/>
        </w:rPr>
        <w:t>район Республики Башкортостан»</w:t>
      </w:r>
      <w:r w:rsidRPr="00537A74">
        <w:rPr>
          <w:rFonts w:ascii="Times New Roman" w:hAnsi="Times New Roman" w:cs="Times New Roman"/>
          <w:sz w:val="24"/>
          <w:szCs w:val="24"/>
        </w:rPr>
        <w:t>, осуществляющий организа</w:t>
      </w:r>
      <w:r w:rsidR="00D76D42">
        <w:rPr>
          <w:rFonts w:ascii="Times New Roman" w:hAnsi="Times New Roman" w:cs="Times New Roman"/>
          <w:sz w:val="24"/>
          <w:szCs w:val="24"/>
        </w:rPr>
        <w:t xml:space="preserve">цию исполнения местного бюджета </w:t>
      </w:r>
      <w:r w:rsidRPr="00537A74">
        <w:rPr>
          <w:rFonts w:ascii="Times New Roman" w:hAnsi="Times New Roman" w:cs="Times New Roman"/>
          <w:sz w:val="24"/>
          <w:szCs w:val="24"/>
        </w:rPr>
        <w:t>Сельского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сельсовет, осуществляет проверку соблюдения Принципалом условий,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предусмотренных пунктом 27 настоящего Положения, визирует проект договора муниципальной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гарантии или в течение 45 календарных дней готовит обоснованный отказ в выдаче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муниципальной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31. При предоставлении муниципальной гарантии для обеспечения обязательств по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возмещению ущерба, образовавшегося при наступлении гарантийного случая некоммерческого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характера, а также муниципальной гарантии без права регрессного требования гаранта к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Принципалу анализ финансового состояния Принципала может не проводиться. При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предоставлении указанных гарантий обеспечение исполнения обязатель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>инципала перед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Гарантом, которые могут во</w:t>
      </w:r>
      <w:r w:rsidR="00D76D42">
        <w:rPr>
          <w:rFonts w:ascii="Times New Roman" w:hAnsi="Times New Roman" w:cs="Times New Roman"/>
          <w:sz w:val="24"/>
          <w:szCs w:val="24"/>
        </w:rPr>
        <w:t xml:space="preserve">зникнуть в связи с </w:t>
      </w:r>
      <w:r w:rsidRPr="00537A74">
        <w:rPr>
          <w:rFonts w:ascii="Times New Roman" w:hAnsi="Times New Roman" w:cs="Times New Roman"/>
          <w:sz w:val="24"/>
          <w:szCs w:val="24"/>
        </w:rPr>
        <w:t>предъявлением Гарантом регрессных требований к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Принципалу, не требуется.</w:t>
      </w:r>
    </w:p>
    <w:p w:rsidR="008F4BBE" w:rsidRPr="00537A74" w:rsidRDefault="008F4BBE" w:rsidP="00173E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32. Предоставление муниципальной гарантии, а также заключение договора о</w:t>
      </w:r>
      <w:r w:rsidR="00173ED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предоставлении муниципальной гарантии осуществляется после представления Принципалом в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орган, осуществляющий предоставление муниципальных гарантий, документов согласно перечню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установленным Гарантом.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33. Решением Совета депутатов о местном бюджете на очередной финансовый год должны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быть предусмотрены бюджетные ассигнования на возможное исполнение выданных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муниципальных гарантий.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34. Сельское поселение в целях предоставления и исполнения муниципальных гарантий, а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также ведения аналитического учета обязатель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>инципала, его поручителей (гарантов) и иных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лиц в связи с предоставлен</w:t>
      </w:r>
      <w:r w:rsidR="00D76D42">
        <w:rPr>
          <w:rFonts w:ascii="Times New Roman" w:hAnsi="Times New Roman" w:cs="Times New Roman"/>
          <w:sz w:val="24"/>
          <w:szCs w:val="24"/>
        </w:rPr>
        <w:t xml:space="preserve">ием и исполнением муниципальных </w:t>
      </w:r>
      <w:r w:rsidRPr="00537A74">
        <w:rPr>
          <w:rFonts w:ascii="Times New Roman" w:hAnsi="Times New Roman" w:cs="Times New Roman"/>
          <w:sz w:val="24"/>
          <w:szCs w:val="24"/>
        </w:rPr>
        <w:t>гарантий вправе воспользоваться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услугами агента, назначаемого администрацией поселения.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35. Администрация поселения заключает договоры о предоставлении муниципальных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гарантий, об обеспечении исполнения Принципалом его возможных будущих обязательств по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возмещению Гаранту в порядке регресса сумм, уплаченных Гарантом во исполнение (частичное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исполнение) обязательств по гарантии, и выдает муниципальные гарантии.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36. Порядок и сроки возмещения Принципалом Гаранту в порядке регресса сумм,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уплаченных Гарантом во исполнение (частичное исполнение) обязательств по гарантии,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определяются договором между Гарантом и Принципалом. При отсутствии соглашения </w:t>
      </w:r>
      <w:r w:rsidRPr="00537A74">
        <w:rPr>
          <w:rFonts w:ascii="Times New Roman" w:hAnsi="Times New Roman" w:cs="Times New Roman"/>
          <w:sz w:val="24"/>
          <w:szCs w:val="24"/>
        </w:rPr>
        <w:lastRenderedPageBreak/>
        <w:t>сторон по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этим вопросам удовлетворение регрессного </w:t>
      </w:r>
      <w:r w:rsidR="00D76D42">
        <w:rPr>
          <w:rFonts w:ascii="Times New Roman" w:hAnsi="Times New Roman" w:cs="Times New Roman"/>
          <w:sz w:val="24"/>
          <w:szCs w:val="24"/>
        </w:rPr>
        <w:t xml:space="preserve">требования Гаранта к Принципалу </w:t>
      </w:r>
      <w:r w:rsidRPr="00537A74">
        <w:rPr>
          <w:rFonts w:ascii="Times New Roman" w:hAnsi="Times New Roman" w:cs="Times New Roman"/>
          <w:sz w:val="24"/>
          <w:szCs w:val="24"/>
        </w:rPr>
        <w:t>осуществляется в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порядке и сроки, указанные в требовании Гаранта.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37. Общая сумма обязательств, вытекающих из муниципальных гарантий в валюте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Российской Федерации, а также муниципальных гарантий в иностранной валюте,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предоставленных в соответствии с пунктом 2 статьи104 Бюджетного кодекса, включается в состав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муниципального долга как вид долгового обязательства.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38. Предоставление и исполнение муниципальной гарантии подлежит отражению в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муниципальной долговой книге. Отдел бухгалтерского учета и отчетности, осуществляющий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организацию исполнения местного бюджета, ведет учет выданных гарантий, исполнения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537A7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37A74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платежей по выданным гарантиям.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39. Программа муниципальных гарантий в валюте Российской Федерации представляет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собой перечень предоставляемых муниципальн</w:t>
      </w:r>
      <w:r w:rsidR="00D76D42">
        <w:rPr>
          <w:rFonts w:ascii="Times New Roman" w:hAnsi="Times New Roman" w:cs="Times New Roman"/>
          <w:sz w:val="24"/>
          <w:szCs w:val="24"/>
        </w:rPr>
        <w:t xml:space="preserve">ых гарантий в валюте Российской </w:t>
      </w:r>
      <w:r w:rsidRPr="00537A74">
        <w:rPr>
          <w:rFonts w:ascii="Times New Roman" w:hAnsi="Times New Roman" w:cs="Times New Roman"/>
          <w:sz w:val="24"/>
          <w:szCs w:val="24"/>
        </w:rPr>
        <w:t>Федерации на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очередной финансовый год с указанием: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общего объема гарантий;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направления (цели) гарантирования с указанием объема гарантий по каждому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направлению (цели);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наличия или отсутствия права регрессного требования Гаранта к Принципалу, а также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иных условий предоставления и исполнения гарантий;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- общего объема бюджетных ассигнований, которые должны быть предусмотрены в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очередном финансовом году на исполнение га</w:t>
      </w:r>
      <w:r w:rsidR="00D76D42">
        <w:rPr>
          <w:rFonts w:ascii="Times New Roman" w:hAnsi="Times New Roman" w:cs="Times New Roman"/>
          <w:sz w:val="24"/>
          <w:szCs w:val="24"/>
        </w:rPr>
        <w:t xml:space="preserve">рантий по возможным гарантийным </w:t>
      </w:r>
      <w:r w:rsidRPr="00537A74">
        <w:rPr>
          <w:rFonts w:ascii="Times New Roman" w:hAnsi="Times New Roman" w:cs="Times New Roman"/>
          <w:sz w:val="24"/>
          <w:szCs w:val="24"/>
        </w:rPr>
        <w:t>случаям.</w:t>
      </w:r>
    </w:p>
    <w:p w:rsidR="008F4BBE" w:rsidRPr="00537A74" w:rsidRDefault="008F4BBE" w:rsidP="00D474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40. В программе муниципальных гарантий в валюте Российской Федерации должно быть</w:t>
      </w:r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отдельно предусмотрено каждое направление (цель) гарантирования с указанием категорий и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(или) наименований принципалов, об</w:t>
      </w:r>
      <w:r w:rsidR="00D76D42">
        <w:rPr>
          <w:rFonts w:ascii="Times New Roman" w:hAnsi="Times New Roman" w:cs="Times New Roman"/>
          <w:sz w:val="24"/>
          <w:szCs w:val="24"/>
        </w:rPr>
        <w:t xml:space="preserve">ъем которых превышает 100 тысяч </w:t>
      </w:r>
      <w:r w:rsidRPr="00537A74">
        <w:rPr>
          <w:rFonts w:ascii="Times New Roman" w:hAnsi="Times New Roman" w:cs="Times New Roman"/>
          <w:sz w:val="24"/>
          <w:szCs w:val="24"/>
        </w:rPr>
        <w:t>рублей. Указанные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гарантии подлежат реализации только при условии их утверждения в составе программы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муниципальных гарантий в валюте Российской Федерации.</w:t>
      </w:r>
    </w:p>
    <w:p w:rsidR="008F4BBE" w:rsidRPr="00537A74" w:rsidRDefault="008F4BBE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74">
        <w:rPr>
          <w:rFonts w:ascii="Times New Roman" w:hAnsi="Times New Roman" w:cs="Times New Roman"/>
          <w:sz w:val="24"/>
          <w:szCs w:val="24"/>
        </w:rPr>
        <w:t>41. Программа муниципальных гарантий является приложением к решению Совета</w:t>
      </w:r>
      <w:r w:rsidR="00D76D42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 xml:space="preserve">депутатов Сельского поселения </w:t>
      </w:r>
      <w:proofErr w:type="spellStart"/>
      <w:r w:rsidR="00D4741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47411">
        <w:rPr>
          <w:rFonts w:ascii="Times New Roman" w:hAnsi="Times New Roman" w:cs="Times New Roman"/>
          <w:sz w:val="24"/>
          <w:szCs w:val="24"/>
        </w:rPr>
        <w:t xml:space="preserve"> </w:t>
      </w:r>
      <w:r w:rsidRPr="00537A74">
        <w:rPr>
          <w:rFonts w:ascii="Times New Roman" w:hAnsi="Times New Roman" w:cs="Times New Roman"/>
          <w:sz w:val="24"/>
          <w:szCs w:val="24"/>
        </w:rPr>
        <w:t>сельсовет о местном бюджете.</w:t>
      </w: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E6" w:rsidRPr="00537A74" w:rsidRDefault="00CC43E6" w:rsidP="00D76D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43E6" w:rsidRPr="00537A74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3E6"/>
    <w:rsid w:val="00173ED1"/>
    <w:rsid w:val="002A4C1A"/>
    <w:rsid w:val="002F77E7"/>
    <w:rsid w:val="00537A74"/>
    <w:rsid w:val="005C2A20"/>
    <w:rsid w:val="006E0B44"/>
    <w:rsid w:val="008F4BBE"/>
    <w:rsid w:val="00C00519"/>
    <w:rsid w:val="00CC43E6"/>
    <w:rsid w:val="00D47411"/>
    <w:rsid w:val="00D76D42"/>
    <w:rsid w:val="00DF02D2"/>
    <w:rsid w:val="00E4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7"/>
  </w:style>
  <w:style w:type="paragraph" w:styleId="1">
    <w:name w:val="heading 1"/>
    <w:basedOn w:val="a"/>
    <w:next w:val="a"/>
    <w:link w:val="10"/>
    <w:uiPriority w:val="9"/>
    <w:qFormat/>
    <w:rsid w:val="00537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7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7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37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37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37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37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7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7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A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537A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537A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7A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7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7A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7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37A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7A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7A7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7A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537A7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537A74"/>
    <w:rPr>
      <w:i/>
      <w:iCs/>
    </w:rPr>
  </w:style>
  <w:style w:type="character" w:styleId="aa">
    <w:name w:val="Intense Emphasis"/>
    <w:basedOn w:val="a0"/>
    <w:uiPriority w:val="21"/>
    <w:qFormat/>
    <w:rsid w:val="00537A74"/>
    <w:rPr>
      <w:b/>
      <w:bCs/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537A7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37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7A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7A7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7A74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537A74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537A74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37A7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53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7</cp:revision>
  <cp:lastPrinted>2020-09-24T11:25:00Z</cp:lastPrinted>
  <dcterms:created xsi:type="dcterms:W3CDTF">2020-08-26T08:21:00Z</dcterms:created>
  <dcterms:modified xsi:type="dcterms:W3CDTF">2020-12-16T11:51:00Z</dcterms:modified>
</cp:coreProperties>
</file>