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D5" w:rsidRPr="00C02AF1" w:rsidRDefault="00B909D5" w:rsidP="00B909D5">
      <w:pPr>
        <w:widowControl w:val="0"/>
        <w:jc w:val="center"/>
        <w:rPr>
          <w:bCs/>
          <w:color w:val="000000"/>
          <w:sz w:val="28"/>
          <w:szCs w:val="28"/>
          <w:lang w:eastAsia="ru-RU"/>
        </w:rPr>
      </w:pPr>
      <w:r w:rsidRPr="00C02AF1">
        <w:rPr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C02AF1">
        <w:rPr>
          <w:sz w:val="28"/>
          <w:szCs w:val="28"/>
          <w:lang w:eastAsia="ru-RU"/>
        </w:rPr>
        <w:t>Камышлытамакский</w:t>
      </w:r>
      <w:proofErr w:type="spellEnd"/>
      <w:r w:rsidRPr="00C02AF1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C02AF1">
        <w:rPr>
          <w:sz w:val="28"/>
          <w:szCs w:val="28"/>
          <w:lang w:eastAsia="ru-RU"/>
        </w:rPr>
        <w:t>Бакалинский</w:t>
      </w:r>
      <w:proofErr w:type="spellEnd"/>
      <w:r w:rsidRPr="00C02AF1">
        <w:rPr>
          <w:sz w:val="28"/>
          <w:szCs w:val="28"/>
          <w:lang w:eastAsia="ru-RU"/>
        </w:rPr>
        <w:t xml:space="preserve">  район</w:t>
      </w:r>
      <w:proofErr w:type="gramEnd"/>
      <w:r w:rsidRPr="00C02AF1">
        <w:rPr>
          <w:sz w:val="28"/>
          <w:szCs w:val="28"/>
          <w:lang w:eastAsia="ru-RU"/>
        </w:rPr>
        <w:t xml:space="preserve"> Республики Башкортостан</w:t>
      </w:r>
    </w:p>
    <w:p w:rsidR="00B909D5" w:rsidRPr="00C02AF1" w:rsidRDefault="00B909D5" w:rsidP="00B909D5">
      <w:pPr>
        <w:widowControl w:val="0"/>
        <w:rPr>
          <w:bCs/>
          <w:color w:val="000000"/>
          <w:sz w:val="28"/>
          <w:szCs w:val="28"/>
          <w:lang w:eastAsia="ru-RU"/>
        </w:rPr>
      </w:pPr>
    </w:p>
    <w:p w:rsidR="00B909D5" w:rsidRPr="00C02AF1" w:rsidRDefault="00B909D5" w:rsidP="00B909D5">
      <w:pPr>
        <w:ind w:left="-180" w:right="-185"/>
        <w:jc w:val="center"/>
        <w:rPr>
          <w:bCs/>
          <w:sz w:val="28"/>
          <w:szCs w:val="28"/>
          <w:lang w:eastAsia="ru-RU"/>
        </w:rPr>
      </w:pPr>
      <w:r w:rsidRPr="00C02AF1">
        <w:rPr>
          <w:bCs/>
          <w:sz w:val="28"/>
          <w:szCs w:val="28"/>
          <w:lang w:eastAsia="ru-RU"/>
        </w:rPr>
        <w:t>ПОСТАНОВЛЕНИЕ</w:t>
      </w:r>
    </w:p>
    <w:p w:rsidR="00B909D5" w:rsidRPr="00EA548C" w:rsidRDefault="00B909D5" w:rsidP="00B909D5">
      <w:pPr>
        <w:jc w:val="center"/>
        <w:rPr>
          <w:sz w:val="28"/>
          <w:szCs w:val="28"/>
          <w:lang w:eastAsia="ru-RU"/>
        </w:rPr>
      </w:pPr>
      <w:r w:rsidRPr="00EA548C">
        <w:rPr>
          <w:sz w:val="28"/>
          <w:szCs w:val="28"/>
          <w:lang w:eastAsia="ru-RU"/>
        </w:rPr>
        <w:t xml:space="preserve">    от </w:t>
      </w:r>
      <w:r>
        <w:rPr>
          <w:sz w:val="28"/>
          <w:szCs w:val="28"/>
          <w:lang w:eastAsia="ru-RU"/>
        </w:rPr>
        <w:t xml:space="preserve">14 сентября </w:t>
      </w:r>
      <w:r w:rsidRPr="00EA548C">
        <w:rPr>
          <w:sz w:val="28"/>
          <w:szCs w:val="28"/>
          <w:lang w:eastAsia="ru-RU"/>
        </w:rPr>
        <w:t>2023 года №</w:t>
      </w:r>
      <w:r>
        <w:rPr>
          <w:sz w:val="28"/>
          <w:szCs w:val="28"/>
          <w:lang w:eastAsia="ru-RU"/>
        </w:rPr>
        <w:t xml:space="preserve"> 24</w:t>
      </w:r>
    </w:p>
    <w:p w:rsidR="00B909D5" w:rsidRPr="00C02AF1" w:rsidRDefault="00B909D5" w:rsidP="00B909D5"/>
    <w:p w:rsidR="00B909D5" w:rsidRPr="00C02AF1" w:rsidRDefault="00B909D5" w:rsidP="00B909D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2AF1">
        <w:rPr>
          <w:rFonts w:eastAsia="Calibri"/>
          <w:sz w:val="28"/>
          <w:szCs w:val="28"/>
          <w:lang w:eastAsia="en-US"/>
        </w:rPr>
        <w:t>В соответствии со статьей 160.1 Бюджетного</w:t>
      </w:r>
      <w:r>
        <w:rPr>
          <w:rFonts w:eastAsia="Calibri"/>
          <w:sz w:val="28"/>
          <w:szCs w:val="28"/>
          <w:lang w:eastAsia="en-US"/>
        </w:rPr>
        <w:t xml:space="preserve"> кодекса Российской Федерации, </w:t>
      </w:r>
      <w:r w:rsidRPr="00C02AF1">
        <w:rPr>
          <w:rFonts w:eastAsia="Calibri"/>
          <w:sz w:val="28"/>
          <w:szCs w:val="28"/>
          <w:lang w:eastAsia="en-US"/>
        </w:rPr>
        <w:t>Приказом Министерства финансов Российской Фе</w:t>
      </w:r>
      <w:r>
        <w:rPr>
          <w:rFonts w:eastAsia="Calibri"/>
          <w:sz w:val="28"/>
          <w:szCs w:val="28"/>
          <w:lang w:eastAsia="en-US"/>
        </w:rPr>
        <w:t xml:space="preserve">дерации от 18 ноября 2022 года </w:t>
      </w:r>
      <w:r w:rsidRPr="00C02AF1">
        <w:rPr>
          <w:rFonts w:eastAsia="Calibri"/>
          <w:sz w:val="28"/>
          <w:szCs w:val="28"/>
          <w:lang w:eastAsia="en-US"/>
        </w:rPr>
        <w:t>№ 172н «Об утверждении общих требований к регламенту реализации полномочий администратора доходов бюджета по взыск</w:t>
      </w:r>
      <w:r>
        <w:rPr>
          <w:rFonts w:eastAsia="Calibri"/>
          <w:sz w:val="28"/>
          <w:szCs w:val="28"/>
          <w:lang w:eastAsia="en-US"/>
        </w:rPr>
        <w:t xml:space="preserve">анию дебиторской задолженности </w:t>
      </w:r>
      <w:r w:rsidRPr="00C02AF1">
        <w:rPr>
          <w:rFonts w:eastAsia="Calibri"/>
          <w:sz w:val="28"/>
          <w:szCs w:val="28"/>
          <w:lang w:eastAsia="en-US"/>
        </w:rPr>
        <w:t xml:space="preserve">по платежам в бюджет, пеням и штрафам по ним», </w:t>
      </w:r>
      <w:r w:rsidRPr="00C02AF1">
        <w:rPr>
          <w:sz w:val="28"/>
          <w:szCs w:val="28"/>
          <w:lang w:eastAsia="ru-RU"/>
        </w:rPr>
        <w:t xml:space="preserve">администрация </w:t>
      </w:r>
      <w:r w:rsidRPr="00C02AF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</w:t>
      </w:r>
      <w:r w:rsidRPr="00C02AF1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02AF1">
        <w:rPr>
          <w:sz w:val="28"/>
          <w:szCs w:val="28"/>
          <w:lang w:eastAsia="ru-RU"/>
        </w:rPr>
        <w:t>Бакалинский</w:t>
      </w:r>
      <w:proofErr w:type="spellEnd"/>
      <w:r w:rsidRPr="00C02AF1">
        <w:rPr>
          <w:sz w:val="28"/>
          <w:szCs w:val="28"/>
          <w:lang w:eastAsia="ru-RU"/>
        </w:rPr>
        <w:t xml:space="preserve"> район Республики Башкортостан </w:t>
      </w:r>
    </w:p>
    <w:p w:rsidR="00B909D5" w:rsidRPr="00C02AF1" w:rsidRDefault="00B909D5" w:rsidP="00B909D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2AF1">
        <w:rPr>
          <w:sz w:val="28"/>
          <w:szCs w:val="28"/>
          <w:lang w:eastAsia="ru-RU"/>
        </w:rPr>
        <w:t>ПОСТАНОВЛЯЕТ:</w:t>
      </w: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1. Утвердить прилагаемый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администрация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Республики Башкортостан. </w:t>
      </w:r>
    </w:p>
    <w:p w:rsidR="00B909D5" w:rsidRPr="00C02AF1" w:rsidRDefault="00B909D5" w:rsidP="00B909D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02AF1">
        <w:rPr>
          <w:sz w:val="28"/>
          <w:szCs w:val="28"/>
          <w:lang w:eastAsia="ru-RU"/>
        </w:rPr>
        <w:t xml:space="preserve">2. Контроль за </w:t>
      </w:r>
      <w:proofErr w:type="gramStart"/>
      <w:r w:rsidRPr="00C02AF1">
        <w:rPr>
          <w:sz w:val="28"/>
          <w:szCs w:val="28"/>
          <w:lang w:eastAsia="ru-RU"/>
        </w:rPr>
        <w:t>выполнением  настоящего</w:t>
      </w:r>
      <w:proofErr w:type="gramEnd"/>
      <w:r w:rsidRPr="00C02AF1">
        <w:rPr>
          <w:sz w:val="28"/>
          <w:szCs w:val="28"/>
          <w:lang w:eastAsia="ru-RU"/>
        </w:rPr>
        <w:t xml:space="preserve"> постановления оставляю за собой.</w:t>
      </w: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02AF1">
        <w:rPr>
          <w:rFonts w:eastAsia="Calibri"/>
          <w:bCs/>
          <w:sz w:val="28"/>
          <w:szCs w:val="28"/>
          <w:lang w:eastAsia="en-US"/>
        </w:rPr>
        <w:t xml:space="preserve">3. </w:t>
      </w:r>
      <w:r w:rsidRPr="00C02AF1">
        <w:rPr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909D5" w:rsidRPr="00C02AF1" w:rsidRDefault="00B909D5" w:rsidP="00B909D5">
      <w:pPr>
        <w:suppressAutoHyphens w:val="0"/>
        <w:jc w:val="both"/>
        <w:rPr>
          <w:sz w:val="28"/>
          <w:szCs w:val="28"/>
          <w:lang w:eastAsia="ru-RU"/>
        </w:rPr>
      </w:pPr>
    </w:p>
    <w:p w:rsidR="00B909D5" w:rsidRPr="00C02AF1" w:rsidRDefault="002E4073" w:rsidP="00B909D5">
      <w:pPr>
        <w:suppressAutoHyphens w:val="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E93508" wp14:editId="1BA45EE8">
            <wp:simplePos x="0" y="0"/>
            <wp:positionH relativeFrom="column">
              <wp:posOffset>2434590</wp:posOffset>
            </wp:positionH>
            <wp:positionV relativeFrom="paragraph">
              <wp:posOffset>57150</wp:posOffset>
            </wp:positionV>
            <wp:extent cx="2278380" cy="1799590"/>
            <wp:effectExtent l="0" t="0" r="7620" b="0"/>
            <wp:wrapNone/>
            <wp:docPr id="1" name="Рисунок 1" descr="C:\Users\kam\Desktop\подпись гл.адм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am\Desktop\подпись гл.адм..jpg"/>
                    <pic:cNvPicPr/>
                  </pic:nvPicPr>
                  <pic:blipFill>
                    <a:blip r:embed="rId4" cstate="print"/>
                    <a:srcRect l="21852" t="9375" r="50273" b="7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D5" w:rsidRDefault="00B909D5" w:rsidP="002E4073">
      <w:pPr>
        <w:tabs>
          <w:tab w:val="left" w:pos="5130"/>
        </w:tabs>
        <w:suppressAutoHyphens w:val="0"/>
        <w:jc w:val="both"/>
        <w:rPr>
          <w:sz w:val="28"/>
          <w:szCs w:val="28"/>
          <w:lang w:eastAsia="ru-RU"/>
        </w:rPr>
      </w:pPr>
      <w:r w:rsidRPr="00C02AF1">
        <w:rPr>
          <w:sz w:val="28"/>
          <w:szCs w:val="28"/>
          <w:lang w:eastAsia="ru-RU"/>
        </w:rPr>
        <w:t xml:space="preserve">Глава сельского поселения </w:t>
      </w:r>
      <w:r w:rsidR="002E4073">
        <w:rPr>
          <w:sz w:val="28"/>
          <w:szCs w:val="28"/>
          <w:lang w:eastAsia="ru-RU"/>
        </w:rPr>
        <w:tab/>
      </w:r>
    </w:p>
    <w:p w:rsidR="00B909D5" w:rsidRPr="00C02AF1" w:rsidRDefault="00B909D5" w:rsidP="00B909D5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C02AF1">
        <w:rPr>
          <w:sz w:val="28"/>
          <w:szCs w:val="28"/>
          <w:lang w:eastAsia="ru-RU"/>
        </w:rPr>
        <w:t>Камышлытамакский</w:t>
      </w:r>
      <w:proofErr w:type="spellEnd"/>
      <w:r w:rsidRPr="00C02AF1">
        <w:rPr>
          <w:sz w:val="28"/>
          <w:szCs w:val="28"/>
          <w:lang w:eastAsia="ru-RU"/>
        </w:rPr>
        <w:t xml:space="preserve"> сельсовет </w:t>
      </w:r>
    </w:p>
    <w:p w:rsidR="00B909D5" w:rsidRPr="00C02AF1" w:rsidRDefault="00B909D5" w:rsidP="00B909D5">
      <w:pPr>
        <w:suppressAutoHyphens w:val="0"/>
        <w:jc w:val="both"/>
        <w:rPr>
          <w:sz w:val="28"/>
          <w:szCs w:val="28"/>
          <w:lang w:eastAsia="ru-RU"/>
        </w:rPr>
      </w:pPr>
      <w:r w:rsidRPr="00C02AF1">
        <w:rPr>
          <w:sz w:val="28"/>
          <w:szCs w:val="28"/>
          <w:lang w:eastAsia="ru-RU"/>
        </w:rPr>
        <w:t xml:space="preserve">муниципального района </w:t>
      </w:r>
    </w:p>
    <w:p w:rsidR="00B909D5" w:rsidRPr="00C02AF1" w:rsidRDefault="00B909D5" w:rsidP="00B909D5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C02AF1">
        <w:rPr>
          <w:sz w:val="28"/>
          <w:szCs w:val="28"/>
          <w:lang w:eastAsia="ru-RU"/>
        </w:rPr>
        <w:t>Бакалинский</w:t>
      </w:r>
      <w:proofErr w:type="spellEnd"/>
      <w:r w:rsidRPr="00C02AF1">
        <w:rPr>
          <w:sz w:val="28"/>
          <w:szCs w:val="28"/>
          <w:lang w:eastAsia="ru-RU"/>
        </w:rPr>
        <w:t xml:space="preserve"> район </w:t>
      </w:r>
    </w:p>
    <w:p w:rsidR="00B909D5" w:rsidRPr="00C02AF1" w:rsidRDefault="00B909D5" w:rsidP="00B909D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Башкортостан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C02AF1">
        <w:rPr>
          <w:sz w:val="28"/>
          <w:szCs w:val="28"/>
          <w:lang w:eastAsia="ru-RU"/>
        </w:rPr>
        <w:tab/>
        <w:t xml:space="preserve">И.А. </w:t>
      </w:r>
      <w:proofErr w:type="spellStart"/>
      <w:r w:rsidRPr="00C02AF1">
        <w:rPr>
          <w:sz w:val="28"/>
          <w:szCs w:val="28"/>
          <w:lang w:eastAsia="ru-RU"/>
        </w:rPr>
        <w:t>Раянов</w:t>
      </w:r>
      <w:proofErr w:type="spellEnd"/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02AF1">
        <w:rPr>
          <w:sz w:val="28"/>
          <w:szCs w:val="28"/>
          <w:lang w:eastAsia="ru-RU"/>
        </w:rPr>
        <w:t xml:space="preserve">     </w:t>
      </w: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left="5103"/>
        <w:jc w:val="both"/>
        <w:rPr>
          <w:sz w:val="28"/>
          <w:szCs w:val="28"/>
        </w:rPr>
      </w:pPr>
      <w:r w:rsidRPr="00C02AF1">
        <w:rPr>
          <w:rFonts w:eastAsia="Calibri"/>
          <w:sz w:val="28"/>
          <w:szCs w:val="28"/>
          <w:lang w:eastAsia="en-US"/>
        </w:rPr>
        <w:br w:type="page"/>
      </w:r>
      <w:r w:rsidRPr="00C02AF1">
        <w:rPr>
          <w:rFonts w:eastAsia="Calibri"/>
          <w:sz w:val="28"/>
          <w:szCs w:val="28"/>
          <w:lang w:eastAsia="en-US"/>
        </w:rPr>
        <w:lastRenderedPageBreak/>
        <w:t xml:space="preserve">                              </w:t>
      </w:r>
      <w:r w:rsidR="002E4073">
        <w:rPr>
          <w:rFonts w:eastAsia="Calibri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Pr="00C02AF1">
        <w:rPr>
          <w:sz w:val="28"/>
          <w:szCs w:val="28"/>
        </w:rPr>
        <w:t xml:space="preserve">Приложение  </w:t>
      </w:r>
    </w:p>
    <w:p w:rsidR="00B909D5" w:rsidRPr="00C02AF1" w:rsidRDefault="00B909D5" w:rsidP="00B909D5">
      <w:pPr>
        <w:suppressAutoHyphens w:val="0"/>
        <w:ind w:left="5103"/>
        <w:rPr>
          <w:sz w:val="28"/>
          <w:szCs w:val="28"/>
        </w:rPr>
      </w:pPr>
      <w:r w:rsidRPr="00C02AF1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C02AF1">
        <w:rPr>
          <w:sz w:val="28"/>
          <w:szCs w:val="28"/>
        </w:rPr>
        <w:t>Камышлытамакский</w:t>
      </w:r>
      <w:proofErr w:type="spellEnd"/>
      <w:r w:rsidRPr="00C02AF1">
        <w:rPr>
          <w:sz w:val="28"/>
          <w:szCs w:val="28"/>
        </w:rPr>
        <w:t xml:space="preserve"> сельсовет муниципального района </w:t>
      </w:r>
    </w:p>
    <w:p w:rsidR="00B909D5" w:rsidRPr="00C02AF1" w:rsidRDefault="00B909D5" w:rsidP="00B909D5">
      <w:pPr>
        <w:suppressAutoHyphens w:val="0"/>
        <w:ind w:left="5103"/>
        <w:jc w:val="both"/>
        <w:rPr>
          <w:sz w:val="28"/>
          <w:szCs w:val="28"/>
        </w:rPr>
      </w:pPr>
      <w:proofErr w:type="spellStart"/>
      <w:r w:rsidRPr="00C02AF1">
        <w:rPr>
          <w:sz w:val="28"/>
          <w:szCs w:val="28"/>
        </w:rPr>
        <w:t>Бакалинский</w:t>
      </w:r>
      <w:proofErr w:type="spellEnd"/>
      <w:r w:rsidRPr="00C02AF1">
        <w:rPr>
          <w:sz w:val="28"/>
          <w:szCs w:val="28"/>
        </w:rPr>
        <w:t xml:space="preserve"> район </w:t>
      </w:r>
    </w:p>
    <w:p w:rsidR="00B909D5" w:rsidRPr="00C02AF1" w:rsidRDefault="00B909D5" w:rsidP="00B909D5">
      <w:pPr>
        <w:suppressAutoHyphens w:val="0"/>
        <w:ind w:left="5103"/>
        <w:jc w:val="both"/>
        <w:rPr>
          <w:sz w:val="28"/>
          <w:szCs w:val="28"/>
        </w:rPr>
      </w:pPr>
      <w:r w:rsidRPr="00C02AF1">
        <w:rPr>
          <w:sz w:val="28"/>
          <w:szCs w:val="28"/>
        </w:rPr>
        <w:t>Республики Башкортостан</w:t>
      </w:r>
    </w:p>
    <w:p w:rsidR="00B909D5" w:rsidRPr="00C02AF1" w:rsidRDefault="00B909D5" w:rsidP="00B909D5">
      <w:pPr>
        <w:suppressAutoHyphens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C02AF1">
        <w:rPr>
          <w:sz w:val="28"/>
          <w:szCs w:val="28"/>
        </w:rPr>
        <w:t xml:space="preserve"> сентября 2023</w:t>
      </w:r>
      <w:r>
        <w:rPr>
          <w:sz w:val="28"/>
          <w:szCs w:val="28"/>
        </w:rPr>
        <w:t xml:space="preserve"> года № 24</w:t>
      </w:r>
    </w:p>
    <w:p w:rsidR="00B909D5" w:rsidRPr="00C02AF1" w:rsidRDefault="00B909D5" w:rsidP="00B909D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widowControl w:val="0"/>
        <w:suppressAutoHyphens w:val="0"/>
        <w:autoSpaceDE w:val="0"/>
        <w:autoSpaceDN w:val="0"/>
        <w:adjustRightInd w:val="0"/>
        <w:ind w:left="5103"/>
        <w:contextualSpacing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Регламент </w:t>
      </w:r>
    </w:p>
    <w:p w:rsidR="00B909D5" w:rsidRPr="00C02AF1" w:rsidRDefault="00B909D5" w:rsidP="00B909D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администрация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</w:t>
      </w:r>
    </w:p>
    <w:p w:rsidR="00B909D5" w:rsidRPr="00C02AF1" w:rsidRDefault="00B909D5" w:rsidP="00B909D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1. Общие положения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1.1 Настоящий Регламент администрация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Республики Башкортостан по взысканию дебиторской задолженности по платежам в бюджет, пеням и штрафам по ним (далее - Регламент) разработан в целях реализации комплекса мер, направленных на улучшение качества администрирования доходов бюджета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бюджет сельского поселения), повышение эффективности работы с просроченной дебиторской задолженностью и принятие своевременных мер по ее взысканию.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1.2. Регламент регулирует отношения, связанные с осуществлением администрации сельского поселения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2AF1">
        <w:rPr>
          <w:rFonts w:eastAsia="Calibri"/>
          <w:sz w:val="28"/>
          <w:szCs w:val="28"/>
          <w:lang w:eastAsia="en-US"/>
        </w:rPr>
        <w:t>сельсовет  муниципального</w:t>
      </w:r>
      <w:proofErr w:type="gramEnd"/>
      <w:r w:rsidRPr="00C02AF1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C02AF1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C02AF1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– Администрация сельского поселения) полномочий по контролю за поступлением налоговых и неналоговых доходов и полномочий по взысканию дебиторской задолженности по платежам в бюджет, пеням и штрафам по ним.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1.3. 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сельского поселения по доходам, администрируемым Администрацией сельского поселения.</w:t>
      </w:r>
    </w:p>
    <w:p w:rsidR="00B909D5" w:rsidRPr="00C02AF1" w:rsidRDefault="00B909D5" w:rsidP="00B909D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B909D5" w:rsidRPr="00C02AF1" w:rsidRDefault="00B909D5" w:rsidP="00B909D5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lastRenderedPageBreak/>
        <w:t>1.5. Во всем, что не урегулировано настоящим Регламентом, Администрация сельского поселения руководствуется действующим законодательством Российской Федерации, Республики Башкортостан, иными нормативными правовыми актами.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2. Перечень структурных подразделений (сотрудников), ответственных за работу с дебиторской задолженностью по доходам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2.1. Работа с дебиторской задолженностью осуществляется: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- сотрудниками администрации сельского поселения,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-МКУ «Централизованная бухгалтерия».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3.1. В целях недопущения образования просроченной дебиторской задолженности МКУ «Централизованная бухгалтерия»: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1) осуществляет контроль за правильностью исчисления, полнотой и своевременностью осуществления платежей в бюджет сельского поселения, пеням и штрафам по ним, по закрепленным источникам формирования доходов местного бюджета, в том числе: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(муниципальным контрактом);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 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поселения, а также за начислением процентов за </w:t>
      </w:r>
      <w:r w:rsidRPr="00C02AF1">
        <w:rPr>
          <w:rFonts w:eastAsia="Calibri"/>
          <w:sz w:val="28"/>
          <w:szCs w:val="28"/>
          <w:lang w:eastAsia="en-US"/>
        </w:rPr>
        <w:lastRenderedPageBreak/>
        <w:t>предоставленную отсрочку или рассрочку и пени (штрафы) за просрочку уплаты платежей в бюджет сельского поселения в порядке и случаях, предусмотренных законодательством Российской Федерации;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за своевременным начислением неустойки (штрафов, пени);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бухгалтерии;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2) проводит инвентаризацию расчетов с должниками, включая сверку данных по доходам местного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наличия сведений о взыскании с должника денежных средств в рамках исполнительного производства;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наличия сведений о возбуждении в отношении должника дела о банкротстве.</w:t>
      </w:r>
    </w:p>
    <w:p w:rsidR="00B909D5" w:rsidRPr="00C02AF1" w:rsidRDefault="00B909D5" w:rsidP="00B909D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3.2.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проводятся один раз в год Администрацией сельского поселения.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(пеней, штрафов) до начала работы по их принудительному взысканию)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4.1. В целях урегулирования просроченной дебиторской задолженности по доходам в досудебном порядке (со дня истечения срока уплаты соответствующего платежа в бюджет сельского поселения (пеней, штрафов) до начала работы по их принудительному взысканию), образования просроченной дебиторской задолженности Администрация сельского поселения: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1) направляет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 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2) направляет претензии должнику о погашении образовавшейся задолженности в досудебном порядке в установленный законом или договором (муниципальным контрактом) срок досудебного урегулирования в </w:t>
      </w:r>
      <w:r w:rsidRPr="00C02AF1">
        <w:rPr>
          <w:rFonts w:eastAsia="Calibri"/>
          <w:sz w:val="28"/>
          <w:szCs w:val="28"/>
          <w:lang w:eastAsia="en-US"/>
        </w:rPr>
        <w:lastRenderedPageBreak/>
        <w:t>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3) рассматривает вопрос о возможности расторжения договора (муниципального 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Указанное мероприятие осуществляется Администрацией сельского поселения в срок до принятия решения о принудительном взыскании дебиторской задолженности по доходам;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Указанное мероприятие осуществляется Администрацией сельского поселения в срок, установленный законодательством Российской Федерации.</w:t>
      </w:r>
    </w:p>
    <w:p w:rsidR="00B909D5" w:rsidRPr="00C02AF1" w:rsidRDefault="00B909D5" w:rsidP="00B909D5">
      <w:pPr>
        <w:suppressAutoHyphens w:val="0"/>
        <w:ind w:firstLine="720"/>
        <w:jc w:val="both"/>
        <w:rPr>
          <w:sz w:val="28"/>
          <w:szCs w:val="28"/>
        </w:rPr>
      </w:pPr>
      <w:r w:rsidRPr="00C02AF1">
        <w:rPr>
          <w:rFonts w:eastAsia="Calibri"/>
          <w:sz w:val="28"/>
          <w:szCs w:val="28"/>
          <w:lang w:eastAsia="en-US"/>
        </w:rPr>
        <w:t xml:space="preserve">4.2. </w:t>
      </w:r>
      <w:r w:rsidRPr="00C02AF1">
        <w:rPr>
          <w:sz w:val="28"/>
          <w:szCs w:val="28"/>
        </w:rPr>
        <w:t xml:space="preserve">При наличии факта просроченной дебиторской задолженности в части нарушения должником условий договора (муниципального контракта), сотрудники администрации сельского поселения, ответственные за работу с дебиторской задолженностью по доходам, в срок не позднее 30 календарных дней с даты выявления факта образования просроченной дебиторской задолженности осуществляют подготовку материалов для выполнения </w:t>
      </w:r>
      <w:proofErr w:type="spellStart"/>
      <w:r w:rsidRPr="00C02AF1">
        <w:rPr>
          <w:sz w:val="28"/>
          <w:szCs w:val="28"/>
        </w:rPr>
        <w:t>претензионно</w:t>
      </w:r>
      <w:proofErr w:type="spellEnd"/>
      <w:r w:rsidRPr="00C02AF1">
        <w:rPr>
          <w:sz w:val="28"/>
          <w:szCs w:val="28"/>
        </w:rPr>
        <w:t>-исковой работы (копия договора, муниципального контракта, соглашения, акты о нарушении обязательства и иные документы) в зависимости от состава дебиторской задолженности и в 30-дневный срок осуществляют подготовку требования (претензии) и направляет его должнику с приложением расчета задолженности.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4.3.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по почте заказным письмом с уведомлением;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по электронной почте с использованием опции «уведомление о доставке» и (или) «уведомление о прочтении» электронного сообщения;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года № 44-ФЗ «О контрактной системе </w:t>
      </w:r>
      <w:r w:rsidRPr="00C02AF1">
        <w:rPr>
          <w:rFonts w:eastAsia="Calibri"/>
          <w:sz w:val="28"/>
          <w:szCs w:val="28"/>
          <w:lang w:eastAsia="en-US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4.4. В требовании (претензии) указываются: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1) наименование должника;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2) наименование и реквизиты документа-основания;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3) правовые основания для предъявления требования (претензии);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4) период просрочки;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5) сумма просроченной дебиторской задолженности по платежам, пени;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6) сумма штрафных санкций (при их наличии);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8) реквизиты для перечисления просроченной дебиторской задолженности;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Требование (претензия) подписывается Главой сельского поселения.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4.5. При добровольном исполнении должником обязательств в срок, указанный в требовании (претензии), претензионная работа в отношении должника прекращается.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4.6. В случае непогашения должником в полном объеме просроченной дебиторской задолженности по истечении установленного в требовании (претензии) срока Администрацией сельского поселения в зависимости от состава дебиторской задолженности подготавливаются документы для подачи искового заявления в соответствии с действующим законодательством Российской Федерации.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4.7. В случае выявления просроченной дебиторской задолженности, соответствующей критериям для отнесения ее к категории безнадежной к взысканию, МКУ «Централизованная бухгалтерия» ежегодно, до 1 числа, следующего за отчетным годом, осуществляет списание с бюджетного учета в соответствии с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5. Мероприятия по принудительному взысканию дебиторской задолженности по доходам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5.1. При отсутствии добровольного исполнения претензии (требования) должником в установленный для погашения задолженности срок взыскание задолженности производится в судебном порядке.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 xml:space="preserve">5.2. Администрация сельского поселения не позднее 30 календарных дней с момента неисполнения должником срока, установленного претензией (требованием), подготавливает и направляет исковое заявление о взыскании </w:t>
      </w:r>
      <w:r w:rsidRPr="00C02AF1">
        <w:rPr>
          <w:rFonts w:eastAsia="Calibri"/>
          <w:sz w:val="28"/>
          <w:szCs w:val="28"/>
          <w:lang w:eastAsia="en-US"/>
        </w:rPr>
        <w:lastRenderedPageBreak/>
        <w:t>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:rsidR="00B909D5" w:rsidRPr="00C02AF1" w:rsidRDefault="00B909D5" w:rsidP="00B909D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5.3. В случае принятия судом решения о полном или частичном отказе в исковых требованиях о взыскании просроченной дебиторской задолженности Администрация сельского поселения обеспечивает и принимает меры по обжалованию судебных актов о полном или частичном отказе в удовлетворении заявленных требований при наличии к тому оснований в рамках действующего законодательства Российской Федерации.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5.4. В срок не позднее 30 календарных дней со дня получения исполнительного документа (судебного акта) сотрудник Администрации сельского поселения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5.5.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сельского поселения осуществляет информационное взаимодействие со службой судебных приставов, в том числе проводит следующие мероприятия: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о сумме непогашенной задолженности по исполнительному документу;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о наличии данных об объявлении розыска должника, его имущества;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 229-ФЗ «Об исполнительном производстве»;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t>6. Наблюдение за платежеспособностью должника в целях обеспечения исполнения дебиторской задолженности по доходам</w:t>
      </w:r>
    </w:p>
    <w:p w:rsidR="00B909D5" w:rsidRPr="00C02AF1" w:rsidRDefault="00B909D5" w:rsidP="00B909D5">
      <w:pPr>
        <w:suppressAutoHyphens w:val="0"/>
        <w:ind w:firstLine="72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B909D5" w:rsidRPr="00C02AF1" w:rsidRDefault="00B909D5" w:rsidP="00B909D5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02AF1">
        <w:rPr>
          <w:rFonts w:eastAsia="Calibri"/>
          <w:sz w:val="28"/>
          <w:szCs w:val="28"/>
          <w:lang w:eastAsia="en-US"/>
        </w:rPr>
        <w:lastRenderedPageBreak/>
        <w:t>6.1. В целях обеспечения исполнения дебиторской задолженности по доходам Администрацией сельского поселения осуществляется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должника.</w:t>
      </w: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B909D5" w:rsidRDefault="00B909D5" w:rsidP="00B909D5">
      <w:pPr>
        <w:suppressAutoHyphens w:val="0"/>
        <w:jc w:val="center"/>
        <w:rPr>
          <w:sz w:val="28"/>
          <w:szCs w:val="28"/>
        </w:rPr>
      </w:pPr>
    </w:p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D5"/>
    <w:rsid w:val="00153271"/>
    <w:rsid w:val="002E4073"/>
    <w:rsid w:val="005841F8"/>
    <w:rsid w:val="00B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1C4D-8D0A-40A2-BBB5-99BE7537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09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cp:lastPrinted>2023-09-15T04:48:00Z</cp:lastPrinted>
  <dcterms:created xsi:type="dcterms:W3CDTF">2023-09-15T04:46:00Z</dcterms:created>
  <dcterms:modified xsi:type="dcterms:W3CDTF">2023-09-15T04:48:00Z</dcterms:modified>
</cp:coreProperties>
</file>